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EB2" w:rsidRPr="00D57EB2" w:rsidRDefault="00D57EB2" w:rsidP="00D57EB2">
      <w:pPr>
        <w:spacing w:line="640" w:lineRule="exact"/>
        <w:jc w:val="left"/>
        <w:rPr>
          <w:rFonts w:ascii="楷体" w:eastAsia="楷体" w:hAnsi="楷体"/>
          <w:sz w:val="32"/>
          <w:szCs w:val="32"/>
        </w:rPr>
      </w:pPr>
      <w:r w:rsidRPr="00D57EB2">
        <w:rPr>
          <w:rFonts w:ascii="楷体" w:eastAsia="楷体" w:hAnsi="楷体" w:hint="eastAsia"/>
          <w:sz w:val="32"/>
          <w:szCs w:val="32"/>
        </w:rPr>
        <w:t>附件1</w:t>
      </w:r>
    </w:p>
    <w:p w:rsidR="0055729D" w:rsidRDefault="0055729D" w:rsidP="00D57EB2">
      <w:pPr>
        <w:spacing w:line="640" w:lineRule="exact"/>
        <w:jc w:val="center"/>
        <w:rPr>
          <w:rFonts w:ascii="方正小标宋简体" w:eastAsia="方正小标宋简体"/>
          <w:sz w:val="44"/>
          <w:szCs w:val="44"/>
        </w:rPr>
      </w:pPr>
      <w:r w:rsidRPr="0055729D">
        <w:rPr>
          <w:rFonts w:ascii="方正小标宋简体" w:eastAsia="方正小标宋简体" w:hint="eastAsia"/>
          <w:sz w:val="44"/>
          <w:szCs w:val="44"/>
        </w:rPr>
        <w:t>国家智慧教育公共服务平台</w:t>
      </w:r>
    </w:p>
    <w:p w:rsidR="00EC3663" w:rsidRPr="0055729D" w:rsidRDefault="0055729D" w:rsidP="00D57EB2">
      <w:pPr>
        <w:spacing w:line="640" w:lineRule="exact"/>
        <w:jc w:val="center"/>
        <w:rPr>
          <w:rFonts w:ascii="方正小标宋简体" w:eastAsia="方正小标宋简体"/>
          <w:sz w:val="44"/>
          <w:szCs w:val="44"/>
        </w:rPr>
      </w:pPr>
      <w:r w:rsidRPr="0055729D">
        <w:rPr>
          <w:rFonts w:ascii="方正小标宋简体" w:eastAsia="方正小标宋简体" w:hint="eastAsia"/>
          <w:sz w:val="44"/>
          <w:szCs w:val="44"/>
        </w:rPr>
        <w:t>“师德集中学习教育”专题学习操作指南</w:t>
      </w:r>
    </w:p>
    <w:p w:rsidR="00D57EB2" w:rsidRDefault="00D57EB2" w:rsidP="0055729D">
      <w:pPr>
        <w:rPr>
          <w:rFonts w:ascii="黑体" w:eastAsia="黑体" w:hAnsi="黑体"/>
          <w:sz w:val="32"/>
          <w:szCs w:val="32"/>
        </w:rPr>
      </w:pPr>
    </w:p>
    <w:p w:rsidR="0055729D" w:rsidRPr="00D57EB2" w:rsidRDefault="0055729D" w:rsidP="0055729D">
      <w:pPr>
        <w:rPr>
          <w:rFonts w:ascii="黑体" w:eastAsia="黑体" w:hAnsi="黑体"/>
          <w:sz w:val="32"/>
          <w:szCs w:val="32"/>
        </w:rPr>
      </w:pPr>
      <w:r w:rsidRPr="00D57EB2">
        <w:rPr>
          <w:rFonts w:ascii="黑体" w:eastAsia="黑体" w:hAnsi="黑体" w:hint="eastAsia"/>
          <w:sz w:val="32"/>
          <w:szCs w:val="32"/>
        </w:rPr>
        <w:t>一、学习平台</w:t>
      </w:r>
      <w:bookmarkStart w:id="0" w:name="_GoBack"/>
      <w:bookmarkEnd w:id="0"/>
    </w:p>
    <w:p w:rsidR="0055729D" w:rsidRPr="0055729D" w:rsidRDefault="0055729D" w:rsidP="0055729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55729D">
        <w:rPr>
          <w:rFonts w:ascii="仿宋" w:eastAsia="仿宋" w:hAnsi="仿宋" w:hint="eastAsia"/>
          <w:sz w:val="32"/>
          <w:szCs w:val="32"/>
        </w:rPr>
        <w:t>https://www.smartedu.cn/国家智慧教育公共服务平台</w:t>
      </w:r>
    </w:p>
    <w:p w:rsidR="0055729D" w:rsidRPr="00D57EB2" w:rsidRDefault="0055729D" w:rsidP="0055729D">
      <w:pPr>
        <w:rPr>
          <w:rFonts w:ascii="黑体" w:eastAsia="黑体" w:hAnsi="黑体"/>
          <w:sz w:val="32"/>
          <w:szCs w:val="32"/>
        </w:rPr>
      </w:pPr>
      <w:r w:rsidRPr="00D57EB2">
        <w:rPr>
          <w:rFonts w:ascii="黑体" w:eastAsia="黑体" w:hAnsi="黑体" w:hint="eastAsia"/>
          <w:sz w:val="32"/>
          <w:szCs w:val="32"/>
        </w:rPr>
        <w:t>二、学时认定</w:t>
      </w:r>
    </w:p>
    <w:p w:rsidR="0055729D" w:rsidRDefault="0055729D" w:rsidP="0055729D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55729D">
        <w:rPr>
          <w:rFonts w:ascii="仿宋" w:eastAsia="仿宋" w:hAnsi="仿宋" w:hint="eastAsia"/>
          <w:sz w:val="32"/>
          <w:szCs w:val="32"/>
        </w:rPr>
        <w:t>“师德集中学习教育”</w:t>
      </w:r>
      <w:r>
        <w:rPr>
          <w:rFonts w:ascii="仿宋" w:eastAsia="仿宋" w:hAnsi="仿宋" w:hint="eastAsia"/>
          <w:sz w:val="32"/>
          <w:szCs w:val="32"/>
        </w:rPr>
        <w:t>包括学时课程和拓展资源，</w:t>
      </w:r>
      <w:r w:rsidRPr="0055729D">
        <w:rPr>
          <w:rFonts w:ascii="仿宋" w:eastAsia="仿宋" w:hAnsi="仿宋" w:hint="eastAsia"/>
          <w:sz w:val="32"/>
          <w:szCs w:val="32"/>
        </w:rPr>
        <w:t>共为教师认定</w:t>
      </w:r>
      <w:r>
        <w:rPr>
          <w:rFonts w:ascii="仿宋" w:eastAsia="仿宋" w:hAnsi="仿宋" w:hint="eastAsia"/>
          <w:sz w:val="32"/>
          <w:szCs w:val="32"/>
        </w:rPr>
        <w:t>4</w:t>
      </w:r>
      <w:r w:rsidRPr="0055729D">
        <w:rPr>
          <w:rFonts w:ascii="仿宋" w:eastAsia="仿宋" w:hAnsi="仿宋" w:hint="eastAsia"/>
          <w:sz w:val="32"/>
          <w:szCs w:val="32"/>
        </w:rPr>
        <w:t>学时。其中“思想铸魂”</w:t>
      </w:r>
      <w:r>
        <w:rPr>
          <w:rFonts w:ascii="仿宋" w:eastAsia="仿宋" w:hAnsi="仿宋" w:hint="eastAsia"/>
          <w:sz w:val="32"/>
          <w:szCs w:val="32"/>
        </w:rPr>
        <w:t>课程</w:t>
      </w:r>
      <w:r w:rsidRPr="0055729D">
        <w:rPr>
          <w:rFonts w:ascii="仿宋" w:eastAsia="仿宋" w:hAnsi="仿宋" w:hint="eastAsia"/>
          <w:sz w:val="32"/>
          <w:szCs w:val="32"/>
        </w:rPr>
        <w:t>认定</w:t>
      </w:r>
      <w:r>
        <w:rPr>
          <w:rFonts w:ascii="仿宋" w:eastAsia="仿宋" w:hAnsi="仿宋" w:hint="eastAsia"/>
          <w:sz w:val="32"/>
          <w:szCs w:val="32"/>
        </w:rPr>
        <w:t>2</w:t>
      </w:r>
      <w:r w:rsidRPr="0055729D">
        <w:rPr>
          <w:rFonts w:ascii="仿宋" w:eastAsia="仿宋" w:hAnsi="仿宋" w:hint="eastAsia"/>
          <w:sz w:val="32"/>
          <w:szCs w:val="32"/>
        </w:rPr>
        <w:t>学时，“固本强基”和“以案促学”</w:t>
      </w:r>
      <w:r>
        <w:rPr>
          <w:rFonts w:ascii="仿宋" w:eastAsia="仿宋" w:hAnsi="仿宋" w:hint="eastAsia"/>
          <w:sz w:val="32"/>
          <w:szCs w:val="32"/>
        </w:rPr>
        <w:t>课程</w:t>
      </w:r>
      <w:r w:rsidRPr="0055729D">
        <w:rPr>
          <w:rFonts w:ascii="仿宋" w:eastAsia="仿宋" w:hAnsi="仿宋" w:hint="eastAsia"/>
          <w:sz w:val="32"/>
          <w:szCs w:val="32"/>
        </w:rPr>
        <w:t>各认定</w:t>
      </w:r>
      <w:r>
        <w:rPr>
          <w:rFonts w:ascii="仿宋" w:eastAsia="仿宋" w:hAnsi="仿宋" w:hint="eastAsia"/>
          <w:sz w:val="32"/>
          <w:szCs w:val="32"/>
        </w:rPr>
        <w:t>1</w:t>
      </w:r>
      <w:r w:rsidRPr="0055729D">
        <w:rPr>
          <w:rFonts w:ascii="仿宋" w:eastAsia="仿宋" w:hAnsi="仿宋" w:hint="eastAsia"/>
          <w:sz w:val="32"/>
          <w:szCs w:val="32"/>
        </w:rPr>
        <w:t>学时。</w:t>
      </w:r>
      <w:r>
        <w:rPr>
          <w:rFonts w:ascii="仿宋" w:eastAsia="仿宋" w:hAnsi="仿宋" w:hint="eastAsia"/>
          <w:sz w:val="32"/>
          <w:szCs w:val="32"/>
        </w:rPr>
        <w:t>“师德引领”课程为拓展资源，只记录学习时长，不认定学时。按要求选学学时课程并完成有关测试后，可获得4学时的教师培训学时。</w:t>
      </w:r>
    </w:p>
    <w:p w:rsidR="0055729D" w:rsidRPr="00D57EB2" w:rsidRDefault="0055729D" w:rsidP="0055729D">
      <w:pPr>
        <w:rPr>
          <w:rFonts w:ascii="黑体" w:eastAsia="黑体" w:hAnsi="黑体"/>
          <w:sz w:val="32"/>
          <w:szCs w:val="32"/>
        </w:rPr>
      </w:pPr>
      <w:r w:rsidRPr="00D57EB2">
        <w:rPr>
          <w:rFonts w:ascii="黑体" w:eastAsia="黑体" w:hAnsi="黑体"/>
          <w:sz w:val="32"/>
          <w:szCs w:val="32"/>
        </w:rPr>
        <w:t>三</w:t>
      </w:r>
      <w:r w:rsidRPr="00D57EB2">
        <w:rPr>
          <w:rFonts w:ascii="黑体" w:eastAsia="黑体" w:hAnsi="黑体" w:hint="eastAsia"/>
          <w:sz w:val="32"/>
          <w:szCs w:val="32"/>
        </w:rPr>
        <w:t>、</w:t>
      </w:r>
      <w:r w:rsidRPr="00D57EB2">
        <w:rPr>
          <w:rFonts w:ascii="黑体" w:eastAsia="黑体" w:hAnsi="黑体"/>
          <w:sz w:val="32"/>
          <w:szCs w:val="32"/>
        </w:rPr>
        <w:t>操作步骤</w:t>
      </w:r>
    </w:p>
    <w:p w:rsidR="0055729D" w:rsidRDefault="0055729D" w:rsidP="00D57EB2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1.进入</w:t>
      </w:r>
      <w:r w:rsidRPr="0055729D">
        <w:rPr>
          <w:rFonts w:ascii="仿宋" w:eastAsia="仿宋" w:hAnsi="仿宋" w:hint="eastAsia"/>
          <w:sz w:val="32"/>
          <w:szCs w:val="32"/>
        </w:rPr>
        <w:t>国家智慧教育公共服务平台</w:t>
      </w:r>
      <w:r>
        <w:rPr>
          <w:rFonts w:ascii="仿宋" w:eastAsia="仿宋" w:hAnsi="仿宋" w:hint="eastAsia"/>
          <w:sz w:val="32"/>
          <w:szCs w:val="32"/>
        </w:rPr>
        <w:t>，点击师德集中学习教育</w:t>
      </w:r>
      <w:r w:rsidR="00D57EB2">
        <w:rPr>
          <w:rFonts w:ascii="仿宋" w:eastAsia="仿宋" w:hAnsi="仿宋" w:hint="eastAsia"/>
          <w:sz w:val="32"/>
          <w:szCs w:val="32"/>
        </w:rPr>
        <w:t>；</w:t>
      </w:r>
    </w:p>
    <w:p w:rsidR="00D57EB2" w:rsidRDefault="00D57EB2" w:rsidP="0055729D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noProof/>
          <w:sz w:val="32"/>
          <w:szCs w:val="32"/>
        </w:rPr>
        <w:drawing>
          <wp:inline distT="0" distB="0" distL="0" distR="0">
            <wp:extent cx="5274310" cy="211582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截图20230628224943_副本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15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7EB2" w:rsidRDefault="00D57EB2" w:rsidP="00D57EB2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2.</w:t>
      </w:r>
      <w:r w:rsidRPr="00D57EB2">
        <w:rPr>
          <w:rFonts w:ascii="仿宋" w:eastAsia="仿宋" w:hAnsi="仿宋" w:hint="eastAsia"/>
          <w:sz w:val="32"/>
          <w:szCs w:val="32"/>
        </w:rPr>
        <w:t>点击</w:t>
      </w:r>
      <w:r>
        <w:rPr>
          <w:rFonts w:ascii="仿宋" w:eastAsia="仿宋" w:hAnsi="仿宋" w:hint="eastAsia"/>
          <w:sz w:val="32"/>
          <w:szCs w:val="32"/>
        </w:rPr>
        <w:t>“</w:t>
      </w:r>
      <w:r w:rsidRPr="00D57EB2">
        <w:rPr>
          <w:rFonts w:ascii="仿宋" w:eastAsia="仿宋" w:hAnsi="仿宋" w:hint="eastAsia"/>
          <w:sz w:val="32"/>
          <w:szCs w:val="32"/>
        </w:rPr>
        <w:t>高等教育</w:t>
      </w:r>
      <w:r>
        <w:rPr>
          <w:rFonts w:ascii="仿宋" w:eastAsia="仿宋" w:hAnsi="仿宋" w:hint="eastAsia"/>
          <w:sz w:val="32"/>
          <w:szCs w:val="32"/>
        </w:rPr>
        <w:t>”</w:t>
      </w:r>
      <w:r w:rsidRPr="00D57EB2">
        <w:rPr>
          <w:rFonts w:ascii="仿宋" w:eastAsia="仿宋" w:hAnsi="仿宋" w:hint="eastAsia"/>
          <w:sz w:val="32"/>
          <w:szCs w:val="32"/>
        </w:rPr>
        <w:t>的“学习入口”</w:t>
      </w:r>
      <w:r>
        <w:rPr>
          <w:rFonts w:ascii="仿宋" w:eastAsia="仿宋" w:hAnsi="仿宋" w:hint="eastAsia"/>
          <w:sz w:val="32"/>
          <w:szCs w:val="32"/>
        </w:rPr>
        <w:t>；</w:t>
      </w:r>
    </w:p>
    <w:p w:rsidR="00D57EB2" w:rsidRDefault="00D57EB2" w:rsidP="00D57EB2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noProof/>
          <w:sz w:val="32"/>
          <w:szCs w:val="32"/>
        </w:rPr>
        <w:drawing>
          <wp:inline distT="0" distB="0" distL="0" distR="0" wp14:anchorId="2B3260BF" wp14:editId="46B650AF">
            <wp:extent cx="5269498" cy="2413000"/>
            <wp:effectExtent l="0" t="0" r="762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469f5d2-b3eb-41e5-918b-f71e4b6d380e_d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242"/>
                    <a:stretch/>
                  </pic:blipFill>
                  <pic:spPr bwMode="auto">
                    <a:xfrm>
                      <a:off x="0" y="0"/>
                      <a:ext cx="5274310" cy="241520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57EB2" w:rsidRDefault="00D57EB2" w:rsidP="00D57EB2">
      <w:pPr>
        <w:rPr>
          <w:rFonts w:ascii="仿宋" w:eastAsia="仿宋" w:hAnsi="仿宋"/>
          <w:sz w:val="32"/>
          <w:szCs w:val="32"/>
        </w:rPr>
      </w:pPr>
    </w:p>
    <w:p w:rsidR="00D57EB2" w:rsidRDefault="00D57EB2" w:rsidP="00D57EB2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3.实名注册后，即可登录进行报名学习。</w:t>
      </w:r>
    </w:p>
    <w:p w:rsidR="00D57EB2" w:rsidRPr="00D57EB2" w:rsidRDefault="00D57EB2" w:rsidP="00D57EB2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noProof/>
          <w:sz w:val="32"/>
          <w:szCs w:val="32"/>
        </w:rPr>
        <w:drawing>
          <wp:inline distT="0" distB="0" distL="0" distR="0">
            <wp:extent cx="5276725" cy="2419350"/>
            <wp:effectExtent l="0" t="0" r="63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7568348-4036-4b6e-b0a8-c66c1aa5b623_d.png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815"/>
                    <a:stretch/>
                  </pic:blipFill>
                  <pic:spPr bwMode="auto">
                    <a:xfrm>
                      <a:off x="0" y="0"/>
                      <a:ext cx="5274310" cy="24182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D57EB2" w:rsidRPr="00D57E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29D"/>
    <w:rsid w:val="0005170E"/>
    <w:rsid w:val="00284DE4"/>
    <w:rsid w:val="002A5A71"/>
    <w:rsid w:val="0055729D"/>
    <w:rsid w:val="00D57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57EB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57EB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57EB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57EB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5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jun</dc:creator>
  <cp:lastModifiedBy>jun</cp:lastModifiedBy>
  <cp:revision>3</cp:revision>
  <dcterms:created xsi:type="dcterms:W3CDTF">2023-06-28T14:36:00Z</dcterms:created>
  <dcterms:modified xsi:type="dcterms:W3CDTF">2023-06-28T15:21:00Z</dcterms:modified>
</cp:coreProperties>
</file>