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0" w:rsidRPr="00E824F0" w:rsidRDefault="00E824F0">
      <w:pPr>
        <w:rPr>
          <w:rFonts w:ascii="仿宋" w:eastAsia="仿宋" w:hAnsi="仿宋" w:hint="eastAsia"/>
          <w:sz w:val="24"/>
          <w:szCs w:val="24"/>
        </w:rPr>
      </w:pPr>
      <w:r w:rsidRPr="00E824F0">
        <w:rPr>
          <w:rFonts w:ascii="仿宋" w:eastAsia="仿宋" w:hAnsi="仿宋" w:hint="eastAsia"/>
          <w:sz w:val="24"/>
          <w:szCs w:val="24"/>
        </w:rPr>
        <w:t>附件2：</w:t>
      </w:r>
    </w:p>
    <w:p w:rsidR="00E824F0" w:rsidRDefault="00E824F0">
      <w:pPr>
        <w:rPr>
          <w:rFonts w:ascii="仿宋" w:eastAsia="仿宋" w:hAnsi="仿宋" w:hint="eastAsia"/>
          <w:sz w:val="24"/>
          <w:szCs w:val="24"/>
        </w:rPr>
      </w:pPr>
      <w:r w:rsidRPr="00E824F0">
        <w:rPr>
          <w:rFonts w:ascii="仿宋" w:eastAsia="仿宋" w:hAnsi="仿宋" w:hint="eastAsia"/>
          <w:sz w:val="24"/>
          <w:szCs w:val="24"/>
        </w:rPr>
        <w:t xml:space="preserve">               </w:t>
      </w:r>
    </w:p>
    <w:p w:rsidR="00E824F0" w:rsidRPr="00E824F0" w:rsidRDefault="00E824F0">
      <w:pPr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E824F0">
        <w:rPr>
          <w:rFonts w:ascii="仿宋" w:eastAsia="仿宋" w:hAnsi="仿宋" w:hint="eastAsia"/>
          <w:sz w:val="24"/>
          <w:szCs w:val="24"/>
        </w:rPr>
        <w:t>2016年药学院</w:t>
      </w:r>
      <w:r w:rsidRPr="00E824F0">
        <w:rPr>
          <w:rFonts w:ascii="仿宋" w:eastAsia="仿宋" w:hAnsi="仿宋" w:cs="Times New Roman"/>
          <w:sz w:val="24"/>
          <w:szCs w:val="24"/>
        </w:rPr>
        <w:t>研究生导师招生资格审核</w:t>
      </w:r>
      <w:r w:rsidRPr="00E824F0">
        <w:rPr>
          <w:rFonts w:ascii="仿宋" w:eastAsia="仿宋" w:hAnsi="仿宋" w:cs="Times New Roman" w:hint="eastAsia"/>
          <w:sz w:val="24"/>
          <w:szCs w:val="24"/>
        </w:rPr>
        <w:t>通过名单</w:t>
      </w:r>
    </w:p>
    <w:tbl>
      <w:tblPr>
        <w:tblpPr w:leftFromText="180" w:rightFromText="180" w:vertAnchor="page" w:horzAnchor="page" w:tblpXSpec="center" w:tblpY="3007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41"/>
        <w:gridCol w:w="4095"/>
      </w:tblGrid>
      <w:tr w:rsidR="00E824F0" w:rsidRPr="00E824F0" w:rsidTr="00E824F0">
        <w:trPr>
          <w:trHeight w:val="312"/>
          <w:jc w:val="center"/>
        </w:trPr>
        <w:tc>
          <w:tcPr>
            <w:tcW w:w="2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院系所、专业、研究方向</w:t>
            </w:r>
          </w:p>
        </w:tc>
        <w:tc>
          <w:tcPr>
            <w:tcW w:w="2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ind w:firstLineChars="550" w:firstLine="1325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指导教 师</w:t>
            </w:r>
          </w:p>
        </w:tc>
      </w:tr>
      <w:tr w:rsidR="00E824F0" w:rsidRPr="00E824F0" w:rsidTr="00E824F0">
        <w:trPr>
          <w:trHeight w:val="312"/>
          <w:jc w:val="center"/>
        </w:trPr>
        <w:tc>
          <w:tcPr>
            <w:tcW w:w="2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  <w:tc>
          <w:tcPr>
            <w:tcW w:w="2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52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100701药物化学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46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01药物设计、合成及构效关系研究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李伟、王小龙、李念光</w:t>
            </w:r>
          </w:p>
        </w:tc>
      </w:tr>
      <w:tr w:rsidR="00E824F0" w:rsidRPr="00E824F0" w:rsidTr="00E824F0">
        <w:trPr>
          <w:trHeight w:val="90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100702药剂学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806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01药物新剂型与生物药剂学研究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陈军、钱大玮、陈志鹏</w:t>
            </w:r>
          </w:p>
        </w:tc>
      </w:tr>
      <w:tr w:rsidR="00E824F0" w:rsidRPr="00E824F0" w:rsidTr="00E824F0">
        <w:trPr>
          <w:trHeight w:val="437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100703生药学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60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 天然药物资源化学研究与应用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何立巍</w:t>
            </w:r>
          </w:p>
        </w:tc>
      </w:tr>
      <w:tr w:rsidR="00E824F0" w:rsidRPr="00E824F0" w:rsidTr="00E824F0">
        <w:trPr>
          <w:trHeight w:val="54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bottom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100704药物分析学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465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01药物分析方法研究与应用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文红梅、姚卫峰、朱栋</w:t>
            </w:r>
          </w:p>
        </w:tc>
      </w:tr>
      <w:tr w:rsidR="00E824F0" w:rsidRPr="00E824F0" w:rsidTr="00E824F0">
        <w:trPr>
          <w:trHeight w:val="60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100705微生物与生化药学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52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01微生物与中药的相互作用研究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 曙</w:t>
            </w:r>
          </w:p>
        </w:tc>
      </w:tr>
      <w:tr w:rsidR="00E824F0" w:rsidRPr="00E824F0" w:rsidTr="00E824F0">
        <w:trPr>
          <w:trHeight w:val="52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02新药研发和作用机理探讨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于瑞莲</w:t>
            </w:r>
          </w:p>
        </w:tc>
      </w:tr>
      <w:tr w:rsidR="00E824F0" w:rsidRPr="00E824F0" w:rsidTr="00E824F0">
        <w:trPr>
          <w:trHeight w:val="52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03中药抗肿瘤活性成分的功能与机制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华子春</w:t>
            </w:r>
          </w:p>
        </w:tc>
      </w:tr>
      <w:tr w:rsidR="00E824F0" w:rsidRPr="00E824F0" w:rsidTr="00E824F0">
        <w:trPr>
          <w:trHeight w:val="60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100706药理学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82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01神经精神药理</w:t>
            </w: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胡刚、贡岳松、朱静</w:t>
            </w:r>
          </w:p>
        </w:tc>
      </w:tr>
      <w:tr w:rsidR="00E824F0" w:rsidRPr="00E824F0" w:rsidTr="00E824F0">
        <w:trPr>
          <w:trHeight w:val="507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02消化与肿瘤药理</w:t>
            </w: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郑仕中</w:t>
            </w:r>
          </w:p>
        </w:tc>
      </w:tr>
      <w:tr w:rsidR="00E824F0" w:rsidRPr="00E824F0" w:rsidTr="00E824F0">
        <w:trPr>
          <w:trHeight w:val="507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03心血管药理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张良、梁涛</w:t>
            </w:r>
          </w:p>
        </w:tc>
      </w:tr>
      <w:tr w:rsidR="00E824F0" w:rsidRPr="00E824F0" w:rsidTr="00E824F0">
        <w:trPr>
          <w:trHeight w:val="507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04免疫药理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周玲玲、华永庆</w:t>
            </w:r>
          </w:p>
        </w:tc>
      </w:tr>
      <w:tr w:rsidR="00E824F0" w:rsidRPr="00E824F0" w:rsidTr="00E824F0">
        <w:trPr>
          <w:trHeight w:val="60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105500药学（专业学位）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1872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01药物技术转移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秦勇、王曙东</w:t>
            </w:r>
          </w:p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60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100800中药学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623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autoSpaceDN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1中药资源与鉴定学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623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01中药资源与资源化学研究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段金廒、陈建伟、谷巍、巢建国</w:t>
            </w:r>
          </w:p>
        </w:tc>
      </w:tr>
      <w:tr w:rsidR="00E824F0" w:rsidRPr="00E824F0" w:rsidTr="00E824F0">
        <w:trPr>
          <w:trHeight w:val="622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02中药鉴定与品质评价研究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吴启南、刘训红、吴德康、马宏跃、徐飞</w:t>
            </w:r>
          </w:p>
        </w:tc>
      </w:tr>
      <w:tr w:rsidR="00E824F0" w:rsidRPr="00E824F0" w:rsidTr="00E824F0">
        <w:trPr>
          <w:trHeight w:val="535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spacing w:line="36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 中药化学与分析学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1175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01中药活性成分基础及应用研究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李祥、彭国平、梁侨丽</w:t>
            </w:r>
          </w:p>
        </w:tc>
      </w:tr>
      <w:tr w:rsidR="00E824F0" w:rsidRPr="00E824F0" w:rsidTr="00E824F0">
        <w:trPr>
          <w:trHeight w:val="465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02中药方剂功效物质基础研究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段金廒、唐于平、宿树兰</w:t>
            </w:r>
          </w:p>
        </w:tc>
      </w:tr>
      <w:tr w:rsidR="00E824F0" w:rsidRPr="00E824F0" w:rsidTr="00E824F0">
        <w:trPr>
          <w:trHeight w:val="370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autoSpaceDN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 中药炮制学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623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01中药炮制机理及饮片标准化研究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吴皓、蔡宝昌、张丽、陆兔林、李伟东、蔡皓、杨光明、单鸣秋、殷放宙</w:t>
            </w:r>
          </w:p>
        </w:tc>
      </w:tr>
      <w:tr w:rsidR="00E824F0" w:rsidRPr="00E824F0" w:rsidTr="00E824F0">
        <w:trPr>
          <w:trHeight w:val="622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02中药海洋药物研究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吴皓</w:t>
            </w:r>
          </w:p>
        </w:tc>
      </w:tr>
      <w:tr w:rsidR="00E824F0" w:rsidRPr="00E824F0" w:rsidTr="00E824F0">
        <w:trPr>
          <w:trHeight w:val="396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autoSpaceDN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 中药药剂学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315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 中药新剂型设计与评价研究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狄留庆、谢辉、李俊松、赵晓莉、付廷明、樊文玲</w:t>
            </w:r>
          </w:p>
        </w:tc>
      </w:tr>
      <w:tr w:rsidR="00E824F0" w:rsidRPr="00E824F0" w:rsidTr="00E824F0">
        <w:trPr>
          <w:trHeight w:val="1136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 中药制药过程关键技术研究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萧伟、潘金火、朱华旭、程建明、张兴德</w:t>
            </w: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5中药药理学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01中医方药对心脑血管疾</w:t>
            </w:r>
          </w:p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病的调控研究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胡刚、卞慧敏、陈龙、郭建明</w:t>
            </w: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02中药对肿瘤的分子机理</w:t>
            </w:r>
          </w:p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4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陆茵、陈文星、王爱云</w:t>
            </w: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03中药调节神经内分泌免</w:t>
            </w:r>
          </w:p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疫网络的作用及机理研究</w:t>
            </w:r>
          </w:p>
        </w:tc>
        <w:tc>
          <w:tcPr>
            <w:tcW w:w="24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许惠琴、洪敏、袁冬平</w:t>
            </w: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105600中药学</w:t>
            </w:r>
          </w:p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（专业学位）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01 中药制药工程与技术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丁岗、王振中</w:t>
            </w: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 中药检验与分析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胡浩彬、郭青、窦志华、刘敏彦</w:t>
            </w: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03医院调剂与制剂</w:t>
            </w:r>
          </w:p>
        </w:tc>
        <w:tc>
          <w:tcPr>
            <w:tcW w:w="2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824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张咏梅</w:t>
            </w:r>
          </w:p>
        </w:tc>
      </w:tr>
      <w:tr w:rsidR="00E824F0" w:rsidRPr="00E824F0" w:rsidTr="00E824F0">
        <w:trPr>
          <w:trHeight w:val="399"/>
          <w:jc w:val="center"/>
        </w:trPr>
        <w:tc>
          <w:tcPr>
            <w:tcW w:w="2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4F0" w:rsidRPr="00E824F0" w:rsidRDefault="00E824F0" w:rsidP="00E824F0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:rsidR="00E824F0" w:rsidRDefault="00E824F0"/>
    <w:sectPr w:rsidR="00E824F0" w:rsidSect="0020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4F0"/>
    <w:rsid w:val="00203D61"/>
    <w:rsid w:val="00644312"/>
    <w:rsid w:val="00B46770"/>
    <w:rsid w:val="00E8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LinJing</dc:creator>
  <cp:lastModifiedBy>LinJing</cp:lastModifiedBy>
  <cp:revision>2</cp:revision>
  <dcterms:created xsi:type="dcterms:W3CDTF">2015-09-14T15:05:00Z</dcterms:created>
  <dcterms:modified xsi:type="dcterms:W3CDTF">2015-09-14T15:05:00Z</dcterms:modified>
</cp:coreProperties>
</file>